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A16F8">
      <w:pPr>
        <w:spacing w:line="360" w:lineRule="auto"/>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附件3：</w:t>
      </w:r>
    </w:p>
    <w:p w14:paraId="16E582FE">
      <w:pPr>
        <w:spacing w:line="360" w:lineRule="auto"/>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rPr>
        <w:t>课程思政教学优秀案例</w:t>
      </w:r>
      <w:r>
        <w:rPr>
          <w:rFonts w:hint="eastAsia" w:ascii="方正小标宋简体" w:hAnsi="方正小标宋简体" w:eastAsia="方正小标宋简体" w:cs="方正小标宋简体"/>
          <w:b w:val="0"/>
          <w:bCs w:val="0"/>
          <w:sz w:val="36"/>
          <w:szCs w:val="36"/>
          <w:lang w:val="en-US" w:eastAsia="zh-CN"/>
        </w:rPr>
        <w:t>写作</w:t>
      </w:r>
      <w:r>
        <w:rPr>
          <w:rFonts w:hint="eastAsia" w:ascii="方正小标宋简体" w:hAnsi="方正小标宋简体" w:eastAsia="方正小标宋简体" w:cs="方正小标宋简体"/>
          <w:b w:val="0"/>
          <w:bCs w:val="0"/>
          <w:sz w:val="36"/>
          <w:szCs w:val="36"/>
        </w:rPr>
        <w:t>格式及</w:t>
      </w:r>
      <w:r>
        <w:rPr>
          <w:rFonts w:hint="eastAsia" w:ascii="方正小标宋简体" w:hAnsi="方正小标宋简体" w:eastAsia="方正小标宋简体" w:cs="方正小标宋简体"/>
          <w:b w:val="0"/>
          <w:bCs w:val="0"/>
          <w:sz w:val="36"/>
          <w:szCs w:val="36"/>
          <w:lang w:val="en-US" w:eastAsia="zh-CN"/>
        </w:rPr>
        <w:t>排版要求</w:t>
      </w:r>
    </w:p>
    <w:p w14:paraId="56D39898">
      <w:pPr>
        <w:spacing w:line="360" w:lineRule="auto"/>
        <w:jc w:val="center"/>
        <w:rPr>
          <w:rFonts w:hint="default" w:ascii="仿宋" w:hAnsi="仿宋" w:eastAsia="华文中宋"/>
          <w:b/>
          <w:bCs/>
          <w:sz w:val="32"/>
          <w:szCs w:val="32"/>
          <w:lang w:val="en-US" w:eastAsia="zh-CN"/>
        </w:rPr>
      </w:pPr>
    </w:p>
    <w:p w14:paraId="2800746C">
      <w:pPr>
        <w:numPr>
          <w:ilvl w:val="0"/>
          <w:numId w:val="1"/>
        </w:numPr>
        <w:spacing w:line="360" w:lineRule="auto"/>
        <w:ind w:left="420" w:leftChars="0" w:hanging="420" w:firstLineChars="0"/>
        <w:jc w:val="left"/>
        <w:rPr>
          <w:rFonts w:hint="default" w:ascii="仿宋" w:hAnsi="仿宋" w:eastAsia="华文中宋"/>
          <w:b/>
          <w:bCs/>
          <w:sz w:val="30"/>
          <w:szCs w:val="30"/>
          <w:lang w:val="en-US" w:eastAsia="zh-CN"/>
        </w:rPr>
      </w:pPr>
      <w:r>
        <w:rPr>
          <w:rFonts w:hint="eastAsia" w:ascii="仿宋" w:hAnsi="仿宋" w:eastAsia="华文中宋"/>
          <w:b/>
          <w:bCs/>
          <w:sz w:val="30"/>
          <w:szCs w:val="30"/>
          <w:lang w:val="en-US" w:eastAsia="zh-CN"/>
        </w:rPr>
        <w:t>写作格式</w:t>
      </w:r>
    </w:p>
    <w:p w14:paraId="2DEC4A23">
      <w:pPr>
        <w:spacing w:line="360" w:lineRule="auto"/>
        <w:ind w:firstLine="440" w:firstLineChars="200"/>
        <w:rPr>
          <w:rFonts w:hint="eastAsia" w:ascii="宋体" w:hAnsi="宋体" w:eastAsia="宋体"/>
          <w:sz w:val="22"/>
        </w:rPr>
      </w:pPr>
      <w:r>
        <w:rPr>
          <w:rFonts w:hint="eastAsia" w:ascii="宋体" w:hAnsi="宋体" w:eastAsia="宋体"/>
          <w:sz w:val="22"/>
        </w:rPr>
        <w:t>特别说明：</w:t>
      </w:r>
    </w:p>
    <w:p w14:paraId="2FE0B03F">
      <w:pPr>
        <w:ind w:firstLine="440" w:firstLineChars="200"/>
        <w:rPr>
          <w:rFonts w:hint="eastAsia" w:ascii="宋体" w:hAnsi="宋体" w:eastAsia="宋体"/>
          <w:sz w:val="22"/>
        </w:rPr>
      </w:pPr>
      <w:r>
        <w:rPr>
          <w:rFonts w:hint="eastAsia" w:ascii="宋体" w:hAnsi="宋体" w:eastAsia="宋体"/>
          <w:sz w:val="22"/>
        </w:rPr>
        <w:t>以</w:t>
      </w:r>
      <w:r>
        <w:rPr>
          <w:rFonts w:hint="eastAsia" w:ascii="宋体" w:hAnsi="宋体" w:eastAsia="宋体"/>
          <w:sz w:val="22"/>
          <w:lang w:val="en-US" w:eastAsia="zh-CN"/>
        </w:rPr>
        <w:t>下</w:t>
      </w:r>
      <w:r>
        <w:rPr>
          <w:rFonts w:hint="eastAsia" w:ascii="宋体" w:hAnsi="宋体" w:eastAsia="宋体"/>
          <w:sz w:val="22"/>
        </w:rPr>
        <w:t>课程思政教学优秀案例撰写模板只是给教师提供一个撰写基本框架建议，各位教师可以结合本人的教学特点及本课程的课程思政教学实际进行增加或删减内容。</w:t>
      </w:r>
    </w:p>
    <w:p w14:paraId="2C99026C">
      <w:pPr>
        <w:spacing w:line="360" w:lineRule="auto"/>
        <w:jc w:val="center"/>
        <w:rPr>
          <w:rFonts w:hint="eastAsia" w:ascii="宋体" w:hAnsi="宋体" w:eastAsia="宋体" w:cs="宋体"/>
          <w:b/>
          <w:bCs/>
          <w:sz w:val="28"/>
          <w:szCs w:val="28"/>
        </w:rPr>
      </w:pPr>
    </w:p>
    <w:p w14:paraId="5DCE3D3C">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案例标题</w:t>
      </w:r>
    </w:p>
    <w:p w14:paraId="4C1011A5">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——《***》课程思政教学案例</w:t>
      </w:r>
    </w:p>
    <w:p w14:paraId="291B6A49">
      <w:pPr>
        <w:spacing w:line="360" w:lineRule="auto"/>
        <w:ind w:firstLine="562" w:firstLineChars="200"/>
        <w:rPr>
          <w:rFonts w:hint="eastAsia" w:ascii="宋体" w:hAnsi="宋体" w:eastAsia="宋体"/>
          <w:sz w:val="24"/>
          <w:szCs w:val="24"/>
        </w:rPr>
      </w:pPr>
      <w:r>
        <w:rPr>
          <w:rFonts w:hint="eastAsia" w:ascii="宋体" w:hAnsi="宋体" w:eastAsia="宋体" w:cs="宋体"/>
          <w:b/>
          <w:bCs/>
          <w:sz w:val="28"/>
          <w:szCs w:val="28"/>
        </w:rPr>
        <w:t>一、课程基本情况</w:t>
      </w:r>
      <w:r>
        <w:rPr>
          <w:rFonts w:hint="eastAsia" w:ascii="宋体" w:hAnsi="宋体" w:eastAsia="宋体"/>
          <w:sz w:val="24"/>
          <w:szCs w:val="24"/>
        </w:rPr>
        <w:t>（</w:t>
      </w:r>
      <w:r>
        <w:rPr>
          <w:rFonts w:ascii="宋体" w:hAnsi="宋体" w:eastAsia="宋体"/>
          <w:sz w:val="24"/>
          <w:szCs w:val="24"/>
        </w:rPr>
        <w:t>500字</w:t>
      </w:r>
      <w:r>
        <w:rPr>
          <w:rFonts w:hint="eastAsia" w:ascii="宋体" w:hAnsi="宋体" w:eastAsia="宋体"/>
          <w:sz w:val="24"/>
          <w:szCs w:val="24"/>
        </w:rPr>
        <w:t>左右</w:t>
      </w:r>
      <w:r>
        <w:rPr>
          <w:rFonts w:ascii="宋体" w:hAnsi="宋体" w:eastAsia="宋体"/>
          <w:sz w:val="24"/>
          <w:szCs w:val="24"/>
        </w:rPr>
        <w:t>）</w:t>
      </w:r>
    </w:p>
    <w:p w14:paraId="53479DE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（建议包含类似如下表格）</w:t>
      </w:r>
    </w:p>
    <w:tbl>
      <w:tblPr>
        <w:tblStyle w:val="4"/>
        <w:tblW w:w="5153" w:type="pct"/>
        <w:tblInd w:w="0" w:type="dxa"/>
        <w:tblLayout w:type="fixed"/>
        <w:tblCellMar>
          <w:top w:w="0" w:type="dxa"/>
          <w:left w:w="108" w:type="dxa"/>
          <w:bottom w:w="0" w:type="dxa"/>
          <w:right w:w="108" w:type="dxa"/>
        </w:tblCellMar>
      </w:tblPr>
      <w:tblGrid>
        <w:gridCol w:w="2763"/>
        <w:gridCol w:w="6020"/>
      </w:tblGrid>
      <w:tr w14:paraId="521B8C20">
        <w:tblPrEx>
          <w:tblCellMar>
            <w:top w:w="0" w:type="dxa"/>
            <w:left w:w="108" w:type="dxa"/>
            <w:bottom w:w="0" w:type="dxa"/>
            <w:right w:w="108" w:type="dxa"/>
          </w:tblCellMar>
        </w:tblPrEx>
        <w:trPr>
          <w:trHeight w:val="448" w:hRule="atLeast"/>
        </w:trPr>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14:paraId="58F9738C">
            <w:pPr>
              <w:widowControl/>
              <w:spacing w:line="36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课程名称</w:t>
            </w:r>
          </w:p>
        </w:tc>
        <w:tc>
          <w:tcPr>
            <w:tcW w:w="3427" w:type="pct"/>
            <w:tcBorders>
              <w:top w:val="single" w:color="auto" w:sz="4" w:space="0"/>
              <w:left w:val="nil"/>
              <w:bottom w:val="single" w:color="auto" w:sz="4" w:space="0"/>
              <w:right w:val="single" w:color="auto" w:sz="4" w:space="0"/>
            </w:tcBorders>
            <w:shd w:val="clear" w:color="auto" w:fill="auto"/>
            <w:noWrap/>
            <w:vAlign w:val="center"/>
          </w:tcPr>
          <w:p w14:paraId="74D2B2A0">
            <w:pPr>
              <w:widowControl/>
              <w:spacing w:line="360" w:lineRule="auto"/>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410BDFBF">
        <w:tblPrEx>
          <w:tblCellMar>
            <w:top w:w="0" w:type="dxa"/>
            <w:left w:w="108" w:type="dxa"/>
            <w:bottom w:w="0" w:type="dxa"/>
            <w:right w:w="108" w:type="dxa"/>
          </w:tblCellMar>
        </w:tblPrEx>
        <w:trPr>
          <w:trHeight w:val="448" w:hRule="atLeast"/>
        </w:trPr>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14:paraId="05DB85F7">
            <w:pPr>
              <w:widowControl/>
              <w:spacing w:line="36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课程所属学科门类</w:t>
            </w:r>
          </w:p>
        </w:tc>
        <w:tc>
          <w:tcPr>
            <w:tcW w:w="3427" w:type="pct"/>
            <w:tcBorders>
              <w:top w:val="single" w:color="auto" w:sz="4" w:space="0"/>
              <w:left w:val="nil"/>
              <w:bottom w:val="single" w:color="auto" w:sz="4" w:space="0"/>
              <w:right w:val="single" w:color="auto" w:sz="4" w:space="0"/>
            </w:tcBorders>
            <w:shd w:val="clear" w:color="auto" w:fill="auto"/>
            <w:noWrap/>
            <w:vAlign w:val="center"/>
          </w:tcPr>
          <w:p w14:paraId="51AEFC24">
            <w:pPr>
              <w:widowControl/>
              <w:spacing w:line="360" w:lineRule="auto"/>
              <w:jc w:val="center"/>
              <w:rPr>
                <w:rFonts w:hint="eastAsia" w:ascii="宋体" w:hAnsi="宋体" w:eastAsia="宋体" w:cs="宋体"/>
                <w:color w:val="000000"/>
                <w:kern w:val="0"/>
                <w:sz w:val="22"/>
              </w:rPr>
            </w:pPr>
          </w:p>
        </w:tc>
      </w:tr>
      <w:tr w14:paraId="2A7FE2A3">
        <w:tblPrEx>
          <w:tblCellMar>
            <w:top w:w="0" w:type="dxa"/>
            <w:left w:w="108" w:type="dxa"/>
            <w:bottom w:w="0" w:type="dxa"/>
            <w:right w:w="108" w:type="dxa"/>
          </w:tblCellMar>
        </w:tblPrEx>
        <w:trPr>
          <w:trHeight w:val="448" w:hRule="atLeast"/>
        </w:trPr>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14:paraId="7F938716">
            <w:pPr>
              <w:widowControl/>
              <w:spacing w:line="36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课程类别</w:t>
            </w:r>
          </w:p>
        </w:tc>
        <w:tc>
          <w:tcPr>
            <w:tcW w:w="3427" w:type="pct"/>
            <w:tcBorders>
              <w:top w:val="single" w:color="auto" w:sz="4" w:space="0"/>
              <w:left w:val="nil"/>
              <w:bottom w:val="single" w:color="auto" w:sz="4" w:space="0"/>
              <w:right w:val="single" w:color="auto" w:sz="4" w:space="0"/>
            </w:tcBorders>
            <w:shd w:val="clear" w:color="auto" w:fill="auto"/>
            <w:noWrap/>
            <w:vAlign w:val="center"/>
          </w:tcPr>
          <w:p w14:paraId="59B25BFD">
            <w:pPr>
              <w:widowControl/>
              <w:spacing w:line="360" w:lineRule="auto"/>
              <w:rPr>
                <w:rFonts w:hint="eastAsia" w:ascii="宋体" w:hAnsi="宋体" w:eastAsia="宋体" w:cs="宋体"/>
                <w:color w:val="000000"/>
                <w:kern w:val="0"/>
                <w:sz w:val="22"/>
              </w:rPr>
            </w:pPr>
            <w:r>
              <w:rPr>
                <w:rFonts w:hint="eastAsia" w:ascii="宋体" w:hAnsi="宋体" w:eastAsia="宋体" w:cs="宋体"/>
                <w:color w:val="000000"/>
                <w:kern w:val="0"/>
                <w:sz w:val="22"/>
              </w:rPr>
              <w:t>□公共课</w:t>
            </w:r>
            <w:r>
              <w:rPr>
                <w:rFonts w:ascii="宋体" w:hAnsi="宋体" w:eastAsia="宋体" w:cs="宋体"/>
                <w:color w:val="000000"/>
                <w:kern w:val="0"/>
                <w:sz w:val="22"/>
              </w:rPr>
              <w:t xml:space="preserve">     □专业基础课    □专业课</w:t>
            </w:r>
          </w:p>
        </w:tc>
      </w:tr>
      <w:tr w14:paraId="76C4C455">
        <w:tblPrEx>
          <w:tblCellMar>
            <w:top w:w="0" w:type="dxa"/>
            <w:left w:w="108" w:type="dxa"/>
            <w:bottom w:w="0" w:type="dxa"/>
            <w:right w:w="108" w:type="dxa"/>
          </w:tblCellMar>
        </w:tblPrEx>
        <w:trPr>
          <w:trHeight w:val="448" w:hRule="atLeast"/>
        </w:trPr>
        <w:tc>
          <w:tcPr>
            <w:tcW w:w="1573" w:type="pct"/>
            <w:tcBorders>
              <w:top w:val="single" w:color="auto" w:sz="4" w:space="0"/>
              <w:left w:val="single" w:color="auto" w:sz="4" w:space="0"/>
              <w:bottom w:val="single" w:color="auto" w:sz="4" w:space="0"/>
              <w:right w:val="single" w:color="auto" w:sz="4" w:space="0"/>
            </w:tcBorders>
            <w:shd w:val="clear" w:color="auto" w:fill="auto"/>
            <w:vAlign w:val="center"/>
          </w:tcPr>
          <w:p w14:paraId="07264602">
            <w:pPr>
              <w:widowControl/>
              <w:spacing w:line="36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课程学分/学时</w:t>
            </w:r>
          </w:p>
        </w:tc>
        <w:tc>
          <w:tcPr>
            <w:tcW w:w="3427" w:type="pct"/>
            <w:tcBorders>
              <w:top w:val="single" w:color="auto" w:sz="4" w:space="0"/>
              <w:left w:val="nil"/>
              <w:bottom w:val="single" w:color="auto" w:sz="4" w:space="0"/>
              <w:right w:val="single" w:color="auto" w:sz="4" w:space="0"/>
            </w:tcBorders>
            <w:shd w:val="clear" w:color="auto" w:fill="auto"/>
            <w:noWrap/>
            <w:vAlign w:val="center"/>
          </w:tcPr>
          <w:p w14:paraId="62587671">
            <w:pPr>
              <w:widowControl/>
              <w:spacing w:line="360" w:lineRule="auto"/>
              <w:jc w:val="center"/>
              <w:rPr>
                <w:rFonts w:hint="eastAsia" w:ascii="宋体" w:hAnsi="宋体" w:eastAsia="宋体" w:cs="宋体"/>
                <w:color w:val="000000"/>
                <w:kern w:val="0"/>
                <w:sz w:val="22"/>
              </w:rPr>
            </w:pPr>
          </w:p>
        </w:tc>
      </w:tr>
    </w:tbl>
    <w:p w14:paraId="07319CE2">
      <w:pPr>
        <w:spacing w:line="360" w:lineRule="auto"/>
        <w:ind w:firstLine="562" w:firstLineChars="200"/>
        <w:rPr>
          <w:rFonts w:hint="eastAsia" w:ascii="宋体" w:hAnsi="宋体" w:eastAsia="宋体"/>
          <w:sz w:val="24"/>
          <w:szCs w:val="24"/>
          <w:lang w:val="en-US" w:eastAsia="zh-CN"/>
        </w:rPr>
      </w:pPr>
      <w:r>
        <w:rPr>
          <w:rFonts w:hint="eastAsia" w:ascii="宋体" w:hAnsi="宋体" w:eastAsia="宋体" w:cs="宋体"/>
          <w:b/>
          <w:bCs/>
          <w:sz w:val="28"/>
          <w:szCs w:val="28"/>
          <w:lang w:val="en-US" w:eastAsia="zh-CN"/>
        </w:rPr>
        <w:t>二、课程思政教学优秀微课视频</w:t>
      </w:r>
      <w:r>
        <w:rPr>
          <w:rFonts w:hint="eastAsia" w:ascii="宋体" w:hAnsi="宋体" w:eastAsia="宋体"/>
          <w:sz w:val="24"/>
          <w:szCs w:val="24"/>
          <w:lang w:val="en-US" w:eastAsia="zh-CN"/>
        </w:rPr>
        <w:t>（视频位置，即二维码）</w:t>
      </w:r>
    </w:p>
    <w:p w14:paraId="1464FC4E">
      <w:pPr>
        <w:spacing w:line="360" w:lineRule="auto"/>
        <w:ind w:firstLine="562" w:firstLineChars="200"/>
        <w:rPr>
          <w:rFonts w:hint="eastAsia" w:ascii="仿宋" w:hAnsi="仿宋" w:eastAsia="华文中宋"/>
          <w:b/>
          <w:bCs/>
          <w:sz w:val="32"/>
          <w:szCs w:val="32"/>
        </w:rPr>
      </w:pPr>
      <w:r>
        <w:rPr>
          <w:rFonts w:hint="eastAsia" w:ascii="宋体" w:hAnsi="宋体" w:eastAsia="宋体" w:cs="宋体"/>
          <w:b/>
          <w:bCs/>
          <w:sz w:val="28"/>
          <w:szCs w:val="28"/>
          <w:lang w:val="en-US" w:eastAsia="zh-CN"/>
        </w:rPr>
        <w:t>三、课程思政育人理念与目标</w:t>
      </w:r>
      <w:r>
        <w:rPr>
          <w:rFonts w:hint="eastAsia" w:ascii="宋体" w:hAnsi="宋体" w:eastAsia="宋体"/>
          <w:sz w:val="24"/>
          <w:szCs w:val="24"/>
        </w:rPr>
        <w:t>（5</w:t>
      </w:r>
      <w:r>
        <w:rPr>
          <w:rFonts w:ascii="宋体" w:hAnsi="宋体" w:eastAsia="宋体"/>
          <w:sz w:val="24"/>
          <w:szCs w:val="24"/>
        </w:rPr>
        <w:t>00</w:t>
      </w:r>
      <w:r>
        <w:rPr>
          <w:rFonts w:hint="eastAsia" w:ascii="宋体" w:hAnsi="宋体" w:eastAsia="宋体"/>
          <w:sz w:val="24"/>
          <w:szCs w:val="24"/>
        </w:rPr>
        <w:t>字左右）</w:t>
      </w:r>
    </w:p>
    <w:p w14:paraId="2B4601D5">
      <w:pPr>
        <w:spacing w:line="360" w:lineRule="auto"/>
        <w:ind w:firstLine="562" w:firstLineChars="200"/>
        <w:rPr>
          <w:rFonts w:hint="eastAsia" w:ascii="仿宋" w:hAnsi="仿宋" w:eastAsia="华文中宋"/>
          <w:b/>
          <w:bCs/>
          <w:sz w:val="32"/>
          <w:szCs w:val="32"/>
        </w:rPr>
      </w:pPr>
      <w:r>
        <w:rPr>
          <w:rFonts w:hint="eastAsia" w:ascii="宋体" w:hAnsi="宋体" w:eastAsia="宋体" w:cs="宋体"/>
          <w:b/>
          <w:bCs/>
          <w:sz w:val="28"/>
          <w:szCs w:val="28"/>
          <w:lang w:val="en-US" w:eastAsia="zh-CN"/>
        </w:rPr>
        <w:t>四、课程思政元素与融入点</w:t>
      </w:r>
      <w:r>
        <w:rPr>
          <w:rFonts w:hint="eastAsia" w:ascii="宋体" w:hAnsi="宋体" w:eastAsia="宋体"/>
          <w:sz w:val="24"/>
          <w:szCs w:val="24"/>
        </w:rPr>
        <w:t>（1</w:t>
      </w:r>
      <w:r>
        <w:rPr>
          <w:rFonts w:ascii="宋体" w:hAnsi="宋体" w:eastAsia="宋体"/>
          <w:sz w:val="24"/>
          <w:szCs w:val="24"/>
        </w:rPr>
        <w:t>000</w:t>
      </w:r>
      <w:r>
        <w:rPr>
          <w:rFonts w:hint="eastAsia" w:ascii="宋体" w:hAnsi="宋体" w:eastAsia="宋体"/>
          <w:sz w:val="24"/>
          <w:szCs w:val="24"/>
        </w:rPr>
        <w:t>字左右）</w:t>
      </w:r>
    </w:p>
    <w:p w14:paraId="60CCCCB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（建议包含类似如下表格） </w:t>
      </w:r>
    </w:p>
    <w:tbl>
      <w:tblPr>
        <w:tblStyle w:val="5"/>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905"/>
        <w:gridCol w:w="1497"/>
        <w:gridCol w:w="1821"/>
        <w:gridCol w:w="2157"/>
      </w:tblGrid>
      <w:tr w14:paraId="0CE5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13" w:type="dxa"/>
            <w:tcBorders>
              <w:left w:val="single" w:color="auto" w:sz="4" w:space="0"/>
            </w:tcBorders>
            <w:vAlign w:val="center"/>
          </w:tcPr>
          <w:p w14:paraId="640321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sz w:val="22"/>
              </w:rPr>
            </w:pPr>
            <w:r>
              <w:rPr>
                <w:rFonts w:hint="eastAsia" w:ascii="宋体" w:hAnsi="宋体" w:eastAsia="宋体"/>
                <w:sz w:val="22"/>
              </w:rPr>
              <w:t>课程专题/知识单元</w:t>
            </w:r>
          </w:p>
        </w:tc>
        <w:tc>
          <w:tcPr>
            <w:tcW w:w="1905" w:type="dxa"/>
            <w:vAlign w:val="center"/>
          </w:tcPr>
          <w:p w14:paraId="672B62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sz w:val="22"/>
              </w:rPr>
            </w:pPr>
            <w:r>
              <w:rPr>
                <w:rFonts w:hint="eastAsia" w:ascii="宋体" w:hAnsi="宋体" w:eastAsia="宋体"/>
                <w:sz w:val="22"/>
              </w:rPr>
              <w:t>专业知识点</w:t>
            </w:r>
          </w:p>
        </w:tc>
        <w:tc>
          <w:tcPr>
            <w:tcW w:w="1497" w:type="dxa"/>
            <w:vAlign w:val="center"/>
          </w:tcPr>
          <w:p w14:paraId="067897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sz w:val="22"/>
              </w:rPr>
            </w:pPr>
            <w:r>
              <w:rPr>
                <w:rFonts w:hint="eastAsia" w:ascii="宋体" w:hAnsi="宋体" w:eastAsia="宋体"/>
                <w:sz w:val="22"/>
              </w:rPr>
              <w:t>思政元素</w:t>
            </w:r>
          </w:p>
        </w:tc>
        <w:tc>
          <w:tcPr>
            <w:tcW w:w="1821" w:type="dxa"/>
            <w:vAlign w:val="center"/>
          </w:tcPr>
          <w:p w14:paraId="390A31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sz w:val="22"/>
              </w:rPr>
            </w:pPr>
            <w:r>
              <w:rPr>
                <w:rFonts w:hint="eastAsia" w:ascii="宋体" w:hAnsi="宋体" w:eastAsia="宋体"/>
                <w:sz w:val="22"/>
              </w:rPr>
              <w:t>专业知识点与</w:t>
            </w:r>
          </w:p>
          <w:p w14:paraId="5B5225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sz w:val="22"/>
              </w:rPr>
            </w:pPr>
            <w:r>
              <w:rPr>
                <w:rFonts w:hint="eastAsia" w:ascii="宋体" w:hAnsi="宋体" w:eastAsia="宋体"/>
                <w:sz w:val="22"/>
              </w:rPr>
              <w:t>思政点的融合</w:t>
            </w:r>
          </w:p>
        </w:tc>
        <w:tc>
          <w:tcPr>
            <w:tcW w:w="2157" w:type="dxa"/>
            <w:tcBorders>
              <w:right w:val="single" w:color="auto" w:sz="4" w:space="0"/>
            </w:tcBorders>
            <w:vAlign w:val="center"/>
          </w:tcPr>
          <w:p w14:paraId="71F137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sz w:val="22"/>
              </w:rPr>
            </w:pPr>
            <w:r>
              <w:rPr>
                <w:rFonts w:hint="eastAsia" w:ascii="宋体" w:hAnsi="宋体" w:eastAsia="宋体"/>
                <w:sz w:val="22"/>
              </w:rPr>
              <w:t>课程思政的</w:t>
            </w:r>
          </w:p>
          <w:p w14:paraId="797EB4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sz w:val="22"/>
              </w:rPr>
            </w:pPr>
            <w:r>
              <w:rPr>
                <w:rFonts w:hint="eastAsia" w:ascii="宋体" w:hAnsi="宋体" w:eastAsia="宋体"/>
                <w:sz w:val="22"/>
              </w:rPr>
              <w:t>实施路径与方式</w:t>
            </w:r>
          </w:p>
        </w:tc>
      </w:tr>
      <w:tr w14:paraId="7485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left w:val="single" w:color="auto" w:sz="4" w:space="0"/>
            </w:tcBorders>
          </w:tcPr>
          <w:p w14:paraId="520386AA">
            <w:pPr>
              <w:spacing w:line="360" w:lineRule="auto"/>
              <w:rPr>
                <w:rFonts w:hint="eastAsia" w:ascii="宋体" w:hAnsi="宋体" w:eastAsia="宋体"/>
                <w:sz w:val="22"/>
              </w:rPr>
            </w:pPr>
          </w:p>
        </w:tc>
        <w:tc>
          <w:tcPr>
            <w:tcW w:w="1905" w:type="dxa"/>
          </w:tcPr>
          <w:p w14:paraId="6C51FDA0">
            <w:pPr>
              <w:spacing w:line="360" w:lineRule="auto"/>
              <w:rPr>
                <w:rFonts w:hint="eastAsia" w:ascii="宋体" w:hAnsi="宋体" w:eastAsia="宋体"/>
                <w:sz w:val="22"/>
              </w:rPr>
            </w:pPr>
          </w:p>
        </w:tc>
        <w:tc>
          <w:tcPr>
            <w:tcW w:w="1497" w:type="dxa"/>
          </w:tcPr>
          <w:p w14:paraId="207BC31C">
            <w:pPr>
              <w:spacing w:line="360" w:lineRule="auto"/>
              <w:rPr>
                <w:rFonts w:hint="eastAsia" w:ascii="宋体" w:hAnsi="宋体" w:eastAsia="宋体"/>
                <w:sz w:val="22"/>
              </w:rPr>
            </w:pPr>
          </w:p>
        </w:tc>
        <w:tc>
          <w:tcPr>
            <w:tcW w:w="1821" w:type="dxa"/>
          </w:tcPr>
          <w:p w14:paraId="46F8D6DF">
            <w:pPr>
              <w:spacing w:line="360" w:lineRule="auto"/>
              <w:rPr>
                <w:rFonts w:hint="eastAsia" w:ascii="宋体" w:hAnsi="宋体" w:eastAsia="宋体"/>
                <w:sz w:val="22"/>
              </w:rPr>
            </w:pPr>
          </w:p>
        </w:tc>
        <w:tc>
          <w:tcPr>
            <w:tcW w:w="2157" w:type="dxa"/>
            <w:tcBorders>
              <w:right w:val="single" w:color="auto" w:sz="4" w:space="0"/>
            </w:tcBorders>
          </w:tcPr>
          <w:p w14:paraId="535810B6">
            <w:pPr>
              <w:spacing w:line="360" w:lineRule="auto"/>
              <w:rPr>
                <w:rFonts w:hint="eastAsia" w:ascii="宋体" w:hAnsi="宋体" w:eastAsia="宋体"/>
                <w:sz w:val="22"/>
              </w:rPr>
            </w:pPr>
          </w:p>
        </w:tc>
      </w:tr>
      <w:tr w14:paraId="7B9F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left w:val="single" w:color="auto" w:sz="4" w:space="0"/>
            </w:tcBorders>
          </w:tcPr>
          <w:p w14:paraId="539241CF">
            <w:pPr>
              <w:spacing w:line="360" w:lineRule="auto"/>
              <w:rPr>
                <w:rFonts w:hint="eastAsia" w:ascii="宋体" w:hAnsi="宋体" w:eastAsia="宋体"/>
                <w:sz w:val="22"/>
              </w:rPr>
            </w:pPr>
          </w:p>
        </w:tc>
        <w:tc>
          <w:tcPr>
            <w:tcW w:w="1905" w:type="dxa"/>
          </w:tcPr>
          <w:p w14:paraId="2CF38F85">
            <w:pPr>
              <w:spacing w:line="360" w:lineRule="auto"/>
              <w:rPr>
                <w:rFonts w:hint="eastAsia" w:ascii="宋体" w:hAnsi="宋体" w:eastAsia="宋体"/>
                <w:sz w:val="22"/>
              </w:rPr>
            </w:pPr>
          </w:p>
        </w:tc>
        <w:tc>
          <w:tcPr>
            <w:tcW w:w="1497" w:type="dxa"/>
          </w:tcPr>
          <w:p w14:paraId="16D5BBAF">
            <w:pPr>
              <w:spacing w:line="360" w:lineRule="auto"/>
              <w:rPr>
                <w:rFonts w:hint="eastAsia" w:ascii="宋体" w:hAnsi="宋体" w:eastAsia="宋体"/>
                <w:sz w:val="22"/>
              </w:rPr>
            </w:pPr>
          </w:p>
        </w:tc>
        <w:tc>
          <w:tcPr>
            <w:tcW w:w="1821" w:type="dxa"/>
          </w:tcPr>
          <w:p w14:paraId="208DDE4D">
            <w:pPr>
              <w:spacing w:line="360" w:lineRule="auto"/>
              <w:rPr>
                <w:rFonts w:hint="eastAsia" w:ascii="宋体" w:hAnsi="宋体" w:eastAsia="宋体"/>
                <w:sz w:val="22"/>
              </w:rPr>
            </w:pPr>
          </w:p>
        </w:tc>
        <w:tc>
          <w:tcPr>
            <w:tcW w:w="2157" w:type="dxa"/>
            <w:tcBorders>
              <w:right w:val="single" w:color="auto" w:sz="4" w:space="0"/>
            </w:tcBorders>
          </w:tcPr>
          <w:p w14:paraId="7D95EC83">
            <w:pPr>
              <w:spacing w:line="360" w:lineRule="auto"/>
              <w:rPr>
                <w:rFonts w:hint="eastAsia" w:ascii="宋体" w:hAnsi="宋体" w:eastAsia="宋体"/>
                <w:sz w:val="22"/>
              </w:rPr>
            </w:pPr>
          </w:p>
        </w:tc>
      </w:tr>
    </w:tbl>
    <w:p w14:paraId="48B0BC79">
      <w:pPr>
        <w:spacing w:line="360" w:lineRule="auto"/>
        <w:ind w:firstLine="562" w:firstLineChars="200"/>
        <w:rPr>
          <w:rFonts w:hint="eastAsia" w:ascii="宋体" w:hAnsi="宋体" w:eastAsia="宋体"/>
          <w:sz w:val="24"/>
          <w:szCs w:val="24"/>
        </w:rPr>
      </w:pPr>
      <w:r>
        <w:rPr>
          <w:rFonts w:hint="eastAsia" w:ascii="宋体" w:hAnsi="宋体" w:eastAsia="宋体" w:cs="宋体"/>
          <w:b/>
          <w:bCs/>
          <w:sz w:val="28"/>
          <w:szCs w:val="28"/>
          <w:lang w:val="en-US" w:eastAsia="zh-CN"/>
        </w:rPr>
        <w:t>五、教学设计与教学实施</w:t>
      </w:r>
      <w:r>
        <w:rPr>
          <w:rFonts w:hint="eastAsia" w:ascii="宋体" w:hAnsi="宋体" w:eastAsia="宋体"/>
          <w:sz w:val="24"/>
          <w:szCs w:val="24"/>
        </w:rPr>
        <w:t>（学情分析、教学重难点、教学目标、教学策略、教学过程、形成性评价等）</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z w:val="24"/>
          <w:szCs w:val="24"/>
        </w:rPr>
        <w:t>3000</w:t>
      </w:r>
      <w:r>
        <w:rPr>
          <w:rFonts w:hint="eastAsia" w:ascii="宋体" w:hAnsi="宋体" w:eastAsia="宋体"/>
          <w:sz w:val="24"/>
          <w:szCs w:val="24"/>
        </w:rPr>
        <w:t>字左右）</w:t>
      </w:r>
    </w:p>
    <w:p w14:paraId="52FC650E">
      <w:pPr>
        <w:spacing w:line="360" w:lineRule="auto"/>
        <w:ind w:firstLine="562" w:firstLineChars="200"/>
        <w:rPr>
          <w:rFonts w:hint="eastAsia" w:ascii="宋体" w:hAnsi="宋体" w:eastAsia="宋体"/>
          <w:sz w:val="24"/>
          <w:szCs w:val="24"/>
        </w:rPr>
      </w:pPr>
      <w:r>
        <w:rPr>
          <w:rFonts w:hint="eastAsia" w:ascii="宋体" w:hAnsi="宋体" w:eastAsia="宋体" w:cs="宋体"/>
          <w:b/>
          <w:bCs/>
          <w:sz w:val="28"/>
          <w:szCs w:val="28"/>
          <w:lang w:val="en-US" w:eastAsia="zh-CN"/>
        </w:rPr>
        <w:t xml:space="preserve">六、教学成效与教学反思 </w:t>
      </w:r>
      <w:r>
        <w:rPr>
          <w:rFonts w:hint="eastAsia" w:ascii="宋体" w:hAnsi="宋体" w:eastAsia="宋体"/>
          <w:sz w:val="24"/>
          <w:szCs w:val="24"/>
        </w:rPr>
        <w:t>（</w:t>
      </w:r>
      <w:r>
        <w:rPr>
          <w:rFonts w:ascii="宋体" w:hAnsi="宋体" w:eastAsia="宋体"/>
          <w:sz w:val="24"/>
          <w:szCs w:val="24"/>
        </w:rPr>
        <w:t>1500</w:t>
      </w:r>
      <w:r>
        <w:rPr>
          <w:rFonts w:hint="eastAsia" w:ascii="宋体" w:hAnsi="宋体" w:eastAsia="宋体"/>
          <w:sz w:val="24"/>
          <w:szCs w:val="24"/>
        </w:rPr>
        <w:t>字左右</w:t>
      </w:r>
      <w:r>
        <w:rPr>
          <w:rFonts w:ascii="宋体" w:hAnsi="宋体" w:eastAsia="宋体"/>
          <w:sz w:val="24"/>
          <w:szCs w:val="24"/>
        </w:rPr>
        <w:t>）</w:t>
      </w:r>
    </w:p>
    <w:p w14:paraId="434B96EB">
      <w:pPr>
        <w:spacing w:line="360" w:lineRule="auto"/>
        <w:ind w:firstLine="562" w:firstLineChars="200"/>
        <w:rPr>
          <w:rFonts w:hint="eastAsia" w:ascii="宋体" w:hAnsi="宋体" w:eastAsia="宋体"/>
          <w:sz w:val="24"/>
          <w:szCs w:val="24"/>
        </w:rPr>
      </w:pPr>
      <w:r>
        <w:rPr>
          <w:rFonts w:hint="eastAsia" w:ascii="宋体" w:hAnsi="宋体" w:eastAsia="宋体" w:cs="宋体"/>
          <w:b/>
          <w:bCs/>
          <w:sz w:val="28"/>
          <w:szCs w:val="28"/>
          <w:lang w:val="en-US" w:eastAsia="zh-CN"/>
        </w:rPr>
        <w:t>七、教学特色与教学创新</w:t>
      </w:r>
      <w:r>
        <w:rPr>
          <w:rFonts w:hint="eastAsia" w:ascii="仿宋" w:hAnsi="仿宋" w:eastAsia="华文中宋"/>
          <w:b/>
          <w:bCs/>
          <w:sz w:val="32"/>
          <w:szCs w:val="32"/>
        </w:rPr>
        <w:t xml:space="preserve"> </w:t>
      </w:r>
      <w:r>
        <w:rPr>
          <w:rFonts w:ascii="宋体" w:hAnsi="宋体" w:eastAsia="宋体"/>
          <w:sz w:val="24"/>
          <w:szCs w:val="24"/>
        </w:rPr>
        <w:t>(1500</w:t>
      </w:r>
      <w:r>
        <w:rPr>
          <w:rFonts w:hint="eastAsia" w:ascii="宋体" w:hAnsi="宋体" w:eastAsia="宋体"/>
          <w:sz w:val="24"/>
          <w:szCs w:val="24"/>
        </w:rPr>
        <w:t>字左右)</w:t>
      </w:r>
    </w:p>
    <w:p w14:paraId="77C3288B">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360" w:lineRule="auto"/>
        <w:ind w:left="420" w:leftChars="0" w:hanging="420" w:firstLineChars="0"/>
        <w:jc w:val="left"/>
        <w:textAlignment w:val="auto"/>
        <w:rPr>
          <w:rFonts w:hint="eastAsia" w:ascii="仿宋" w:hAnsi="仿宋" w:eastAsia="华文中宋"/>
          <w:b/>
          <w:bCs/>
          <w:sz w:val="30"/>
          <w:szCs w:val="30"/>
          <w:lang w:val="en-US" w:eastAsia="zh-CN"/>
        </w:rPr>
      </w:pPr>
      <w:r>
        <w:rPr>
          <w:rFonts w:hint="eastAsia" w:ascii="仿宋" w:hAnsi="仿宋" w:eastAsia="华文中宋"/>
          <w:b/>
          <w:bCs/>
          <w:sz w:val="30"/>
          <w:szCs w:val="30"/>
          <w:lang w:val="en-US" w:eastAsia="zh-CN"/>
        </w:rPr>
        <w:t>排版要求</w:t>
      </w:r>
    </w:p>
    <w:p w14:paraId="6ECC59B5">
      <w:pPr>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一、字数、字体、行距要求：</w:t>
      </w:r>
    </w:p>
    <w:p w14:paraId="0AA86C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1.字数约在5000至10000字。</w:t>
      </w:r>
      <w:bookmarkStart w:id="0" w:name="_GoBack"/>
      <w:bookmarkEnd w:id="0"/>
    </w:p>
    <w:p w14:paraId="392A27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2.标题：宋体四号加粗居中。</w:t>
      </w:r>
    </w:p>
    <w:p w14:paraId="7B74ED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3.段落文字：宋体小四，两端对齐书写，段落首行左缩进2个汉字符。行距20磅。</w:t>
      </w:r>
    </w:p>
    <w:p w14:paraId="2CAD5D19">
      <w:pPr>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二、表、图及公式</w:t>
      </w:r>
    </w:p>
    <w:p w14:paraId="35C423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图和表要有表名和图名。如:</w:t>
      </w:r>
    </w:p>
    <w:p w14:paraId="49153A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图1×××××，图2×××××</w:t>
      </w:r>
    </w:p>
    <w:p w14:paraId="6BF848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表3×××××、表4×××××</w:t>
      </w:r>
    </w:p>
    <w:p w14:paraId="468D7C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式(1)、式(2)、……</w:t>
      </w:r>
      <w:r>
        <w:rPr>
          <w:rFonts w:hint="eastAsia" w:ascii="宋体" w:hAnsi="宋体" w:eastAsia="宋体" w:cs="宋体"/>
          <w:color w:val="FF0000"/>
          <w:sz w:val="24"/>
          <w:szCs w:val="24"/>
        </w:rPr>
        <w:t>（注意：公式号要加括号）</w:t>
      </w:r>
    </w:p>
    <w:p w14:paraId="1F41BFD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表格一律不画左右端线,采用如下形式:</w:t>
      </w:r>
    </w:p>
    <w:p w14:paraId="364EFC0E">
      <w:pPr>
        <w:widowControl/>
        <w:shd w:val="clear" w:color="auto" w:fill="FFFFFF"/>
        <w:ind w:firstLine="420" w:firstLineChars="200"/>
        <w:jc w:val="center"/>
        <w:rPr>
          <w:rFonts w:ascii="宋体" w:hAnsi="宋体" w:cs="宋体"/>
          <w:color w:val="000000"/>
          <w:kern w:val="0"/>
          <w:szCs w:val="21"/>
        </w:rPr>
      </w:pPr>
    </w:p>
    <w:p w14:paraId="1E4AF414">
      <w:pPr>
        <w:widowControl/>
        <w:shd w:val="clear" w:color="auto" w:fill="FFFFFF"/>
        <w:ind w:firstLine="2205" w:firstLineChars="105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表2   ×××××（表题）</w:t>
      </w:r>
    </w:p>
    <w:tbl>
      <w:tblPr>
        <w:tblStyle w:val="4"/>
        <w:tblW w:w="0" w:type="auto"/>
        <w:tblInd w:w="28" w:type="dxa"/>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fixed"/>
        <w:tblCellMar>
          <w:top w:w="0" w:type="dxa"/>
          <w:left w:w="28" w:type="dxa"/>
          <w:bottom w:w="0" w:type="dxa"/>
          <w:right w:w="28" w:type="dxa"/>
        </w:tblCellMar>
      </w:tblPr>
      <w:tblGrid>
        <w:gridCol w:w="1680"/>
        <w:gridCol w:w="1575"/>
        <w:gridCol w:w="1260"/>
        <w:gridCol w:w="2100"/>
        <w:gridCol w:w="1785"/>
      </w:tblGrid>
      <w:tr w14:paraId="36230E19">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28" w:type="dxa"/>
            <w:bottom w:w="0" w:type="dxa"/>
            <w:right w:w="28" w:type="dxa"/>
          </w:tblCellMar>
        </w:tblPrEx>
        <w:trPr>
          <w:cantSplit/>
        </w:trPr>
        <w:tc>
          <w:tcPr>
            <w:tcW w:w="1680" w:type="dxa"/>
            <w:tcBorders>
              <w:top w:val="single" w:color="000000" w:sz="6" w:space="0"/>
              <w:left w:val="outset" w:color="ECE9D8" w:sz="6" w:space="0"/>
              <w:bottom w:val="single" w:color="000000" w:sz="6" w:space="0"/>
              <w:right w:val="single" w:color="000000" w:sz="6" w:space="0"/>
            </w:tcBorders>
            <w:noWrap w:val="0"/>
            <w:vAlign w:val="center"/>
          </w:tcPr>
          <w:p w14:paraId="0704A51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名  称</w:t>
            </w:r>
          </w:p>
        </w:tc>
        <w:tc>
          <w:tcPr>
            <w:tcW w:w="1575" w:type="dxa"/>
            <w:tcBorders>
              <w:top w:val="single" w:color="000000" w:sz="6" w:space="0"/>
              <w:left w:val="single" w:color="000000" w:sz="6" w:space="0"/>
              <w:bottom w:val="single" w:color="000000" w:sz="6" w:space="0"/>
              <w:right w:val="single" w:color="000000" w:sz="6" w:space="0"/>
            </w:tcBorders>
            <w:noWrap w:val="0"/>
            <w:vAlign w:val="center"/>
          </w:tcPr>
          <w:p w14:paraId="07AFB2B7">
            <w:pPr>
              <w:widowControl/>
              <w:jc w:val="center"/>
              <w:rPr>
                <w:rFonts w:ascii="仿宋_GB2312" w:hAnsi="宋体" w:eastAsia="仿宋_GB2312" w:cs="宋体"/>
                <w:color w:val="000000"/>
                <w:kern w:val="0"/>
                <w:szCs w:val="21"/>
              </w:rPr>
            </w:pPr>
            <w:r>
              <w:rPr>
                <w:rFonts w:hint="eastAsia" w:ascii="仿宋_GB2312" w:hAnsi="宋体" w:eastAsia="仿宋_GB2312" w:cs="宋体"/>
                <w:iCs/>
                <w:color w:val="000000"/>
                <w:kern w:val="0"/>
                <w:szCs w:val="21"/>
              </w:rPr>
              <w:t>压力</w:t>
            </w:r>
            <w:r>
              <w:rPr>
                <w:rFonts w:eastAsia="仿宋_GB2312"/>
                <w:i/>
                <w:color w:val="000000"/>
                <w:kern w:val="0"/>
                <w:szCs w:val="21"/>
              </w:rPr>
              <w:t>p</w:t>
            </w:r>
            <w:r>
              <w:rPr>
                <w:rFonts w:eastAsia="仿宋_GB2312"/>
                <w:color w:val="000000"/>
                <w:kern w:val="0"/>
                <w:szCs w:val="21"/>
              </w:rPr>
              <w:t>/MPa</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107A4B4E">
            <w:pPr>
              <w:widowControl/>
              <w:jc w:val="center"/>
              <w:rPr>
                <w:rFonts w:ascii="仿宋_GB2312" w:hAnsi="宋体" w:eastAsia="仿宋_GB2312" w:cs="宋体"/>
                <w:color w:val="000000"/>
                <w:kern w:val="0"/>
                <w:szCs w:val="21"/>
              </w:rPr>
            </w:pPr>
            <w:r>
              <w:rPr>
                <w:rFonts w:hint="eastAsia" w:ascii="仿宋_GB2312" w:hAnsi="宋体" w:eastAsia="仿宋_GB2312" w:cs="宋体"/>
                <w:iCs/>
                <w:color w:val="000000"/>
                <w:kern w:val="0"/>
                <w:szCs w:val="21"/>
              </w:rPr>
              <w:t>温度</w:t>
            </w:r>
            <w:r>
              <w:rPr>
                <w:rFonts w:eastAsia="仿宋_GB2312"/>
                <w:i/>
                <w:color w:val="000000"/>
                <w:kern w:val="0"/>
                <w:szCs w:val="21"/>
              </w:rPr>
              <w:t>t</w:t>
            </w:r>
            <w:r>
              <w:rPr>
                <w:rFonts w:eastAsia="仿宋_GB2312"/>
                <w:color w:val="000000"/>
                <w:kern w:val="0"/>
                <w:szCs w:val="21"/>
              </w:rPr>
              <w:t>/</w:t>
            </w:r>
            <w:r>
              <w:rPr>
                <w:rFonts w:hint="eastAsia" w:hAnsi="宋体" w:eastAsia="仿宋_GB2312" w:cs="宋体"/>
                <w:color w:val="000000"/>
                <w:kern w:val="0"/>
                <w:szCs w:val="21"/>
              </w:rPr>
              <w:t>℃</w:t>
            </w:r>
          </w:p>
        </w:tc>
        <w:tc>
          <w:tcPr>
            <w:tcW w:w="2100" w:type="dxa"/>
            <w:tcBorders>
              <w:top w:val="single" w:color="000000" w:sz="6" w:space="0"/>
              <w:left w:val="single" w:color="000000" w:sz="6" w:space="0"/>
              <w:bottom w:val="single" w:color="000000" w:sz="6" w:space="0"/>
              <w:right w:val="single" w:color="000000" w:sz="6" w:space="0"/>
            </w:tcBorders>
            <w:noWrap w:val="0"/>
            <w:vAlign w:val="center"/>
          </w:tcPr>
          <w:p w14:paraId="3D30D17A">
            <w:pPr>
              <w:widowControl/>
              <w:jc w:val="center"/>
              <w:rPr>
                <w:rFonts w:ascii="仿宋_GB2312" w:hAnsi="宋体" w:eastAsia="仿宋_GB2312" w:cs="宋体"/>
                <w:color w:val="000000"/>
                <w:kern w:val="0"/>
                <w:szCs w:val="21"/>
              </w:rPr>
            </w:pPr>
            <w:r>
              <w:rPr>
                <w:rFonts w:hint="eastAsia" w:ascii="仿宋_GB2312" w:hAnsi="宋体" w:eastAsia="仿宋_GB2312" w:cs="宋体"/>
                <w:iCs/>
                <w:color w:val="000000"/>
                <w:kern w:val="0"/>
                <w:szCs w:val="21"/>
              </w:rPr>
              <w:t>速度</w:t>
            </w:r>
            <w:r>
              <w:rPr>
                <w:rFonts w:hint="eastAsia" w:hAnsi="宋体" w:eastAsia="仿宋_GB2312" w:cs="宋体"/>
                <w:i/>
                <w:color w:val="000000"/>
                <w:kern w:val="0"/>
                <w:szCs w:val="21"/>
              </w:rPr>
              <w:t>υ</w:t>
            </w:r>
            <w:r>
              <w:rPr>
                <w:rFonts w:eastAsia="仿宋_GB2312"/>
                <w:color w:val="000000"/>
                <w:kern w:val="0"/>
                <w:szCs w:val="21"/>
              </w:rPr>
              <w:t>/m</w:t>
            </w:r>
            <w:r>
              <w:rPr>
                <w:rFonts w:hint="eastAsia" w:hAnsi="宋体" w:eastAsia="仿宋_GB2312" w:cs="宋体"/>
                <w:color w:val="000000"/>
                <w:kern w:val="0"/>
                <w:szCs w:val="21"/>
              </w:rPr>
              <w:t>·</w:t>
            </w:r>
            <w:r>
              <w:rPr>
                <w:rFonts w:eastAsia="仿宋_GB2312"/>
                <w:color w:val="000000"/>
                <w:kern w:val="0"/>
                <w:szCs w:val="21"/>
              </w:rPr>
              <w:t>s</w:t>
            </w:r>
            <w:r>
              <w:rPr>
                <w:rFonts w:eastAsia="仿宋_GB2312"/>
                <w:color w:val="000000"/>
                <w:kern w:val="0"/>
                <w:szCs w:val="21"/>
                <w:vertAlign w:val="superscript"/>
              </w:rPr>
              <w:t>-1</w:t>
            </w:r>
          </w:p>
        </w:tc>
        <w:tc>
          <w:tcPr>
            <w:tcW w:w="1785" w:type="dxa"/>
            <w:tcBorders>
              <w:top w:val="single" w:color="000000" w:sz="6" w:space="0"/>
              <w:left w:val="single" w:color="000000" w:sz="6" w:space="0"/>
              <w:bottom w:val="single" w:color="000000" w:sz="6" w:space="0"/>
              <w:right w:val="outset" w:color="ECE9D8" w:sz="6" w:space="0"/>
            </w:tcBorders>
            <w:noWrap w:val="0"/>
            <w:vAlign w:val="top"/>
          </w:tcPr>
          <w:p w14:paraId="67C3513B">
            <w:pPr>
              <w:widowControl/>
              <w:jc w:val="center"/>
              <w:rPr>
                <w:rFonts w:ascii="仿宋_GB2312" w:hAnsi="宋体" w:eastAsia="仿宋_GB2312" w:cs="宋体"/>
                <w:i/>
                <w:color w:val="000000"/>
                <w:kern w:val="0"/>
                <w:szCs w:val="21"/>
              </w:rPr>
            </w:pPr>
            <w:r>
              <w:rPr>
                <w:rFonts w:hint="eastAsia" w:ascii="仿宋_GB2312" w:hAnsi="宋体" w:eastAsia="仿宋_GB2312" w:cs="宋体"/>
                <w:iCs/>
                <w:color w:val="000000"/>
                <w:kern w:val="0"/>
                <w:szCs w:val="21"/>
              </w:rPr>
              <w:t>传热系数</w:t>
            </w:r>
            <w:r>
              <w:rPr>
                <w:rFonts w:eastAsia="仿宋_GB2312"/>
                <w:i/>
                <w:color w:val="000000"/>
                <w:kern w:val="0"/>
                <w:szCs w:val="21"/>
              </w:rPr>
              <w:t>K</w:t>
            </w:r>
          </w:p>
          <w:p w14:paraId="216E15EF">
            <w:pPr>
              <w:widowControl/>
              <w:jc w:val="center"/>
              <w:rPr>
                <w:rFonts w:eastAsia="仿宋_GB2312"/>
                <w:iCs/>
                <w:color w:val="000000"/>
                <w:kern w:val="0"/>
                <w:szCs w:val="21"/>
              </w:rPr>
            </w:pPr>
            <w:r>
              <w:rPr>
                <w:rFonts w:eastAsia="仿宋_GB2312"/>
                <w:iCs/>
                <w:color w:val="000000"/>
                <w:kern w:val="0"/>
                <w:szCs w:val="21"/>
              </w:rPr>
              <w:t>/W</w:t>
            </w:r>
            <w:r>
              <w:rPr>
                <w:rFonts w:hint="eastAsia" w:hAnsi="宋体" w:eastAsia="仿宋_GB2312" w:cs="宋体"/>
                <w:iCs/>
                <w:color w:val="000000"/>
                <w:kern w:val="0"/>
                <w:szCs w:val="21"/>
              </w:rPr>
              <w:t>·</w:t>
            </w:r>
            <w:r>
              <w:rPr>
                <w:rFonts w:eastAsia="仿宋_GB2312"/>
                <w:iCs/>
                <w:color w:val="000000"/>
                <w:kern w:val="0"/>
                <w:szCs w:val="21"/>
              </w:rPr>
              <w:t>m</w:t>
            </w:r>
            <w:r>
              <w:rPr>
                <w:rFonts w:eastAsia="仿宋_GB2312"/>
                <w:iCs/>
                <w:color w:val="000000"/>
                <w:kern w:val="0"/>
                <w:szCs w:val="21"/>
                <w:vertAlign w:val="superscript"/>
              </w:rPr>
              <w:t>-2</w:t>
            </w:r>
            <w:r>
              <w:rPr>
                <w:rFonts w:hint="eastAsia" w:hAnsi="宋体" w:eastAsia="仿宋_GB2312" w:cs="宋体"/>
                <w:iCs/>
                <w:color w:val="000000"/>
                <w:kern w:val="0"/>
                <w:szCs w:val="21"/>
              </w:rPr>
              <w:t>·</w:t>
            </w:r>
            <w:r>
              <w:rPr>
                <w:rFonts w:eastAsia="仿宋_GB2312"/>
                <w:iCs/>
                <w:color w:val="000000"/>
                <w:kern w:val="0"/>
                <w:szCs w:val="21"/>
              </w:rPr>
              <w:t>K</w:t>
            </w:r>
            <w:r>
              <w:rPr>
                <w:rFonts w:eastAsia="仿宋_GB2312"/>
                <w:iCs/>
                <w:color w:val="000000"/>
                <w:kern w:val="0"/>
                <w:szCs w:val="21"/>
                <w:vertAlign w:val="superscript"/>
              </w:rPr>
              <w:t>-1</w:t>
            </w:r>
          </w:p>
        </w:tc>
      </w:tr>
      <w:tr w14:paraId="41D77E9D">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28" w:type="dxa"/>
            <w:bottom w:w="0" w:type="dxa"/>
            <w:right w:w="28" w:type="dxa"/>
          </w:tblCellMar>
        </w:tblPrEx>
        <w:trPr>
          <w:cantSplit/>
        </w:trPr>
        <w:tc>
          <w:tcPr>
            <w:tcW w:w="1680" w:type="dxa"/>
            <w:tcBorders>
              <w:top w:val="single" w:color="000000" w:sz="6" w:space="0"/>
              <w:left w:val="outset" w:color="ECE9D8" w:sz="6" w:space="0"/>
              <w:bottom w:val="single" w:color="000000" w:sz="6" w:space="0"/>
              <w:right w:val="single" w:color="000000" w:sz="6" w:space="0"/>
            </w:tcBorders>
            <w:noWrap w:val="0"/>
            <w:vAlign w:val="top"/>
          </w:tcPr>
          <w:p w14:paraId="4757F10F">
            <w:pPr>
              <w:widowControl/>
              <w:ind w:firstLine="210" w:firstLineChars="1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w:t>
            </w:r>
          </w:p>
        </w:tc>
        <w:tc>
          <w:tcPr>
            <w:tcW w:w="1575" w:type="dxa"/>
            <w:tcBorders>
              <w:top w:val="single" w:color="000000" w:sz="6" w:space="0"/>
              <w:left w:val="single" w:color="000000" w:sz="6" w:space="0"/>
              <w:bottom w:val="single" w:color="000000" w:sz="6" w:space="0"/>
              <w:right w:val="single" w:color="000000" w:sz="6" w:space="0"/>
            </w:tcBorders>
            <w:noWrap w:val="0"/>
            <w:vAlign w:val="top"/>
          </w:tcPr>
          <w:p w14:paraId="6CAA2966">
            <w:pPr>
              <w:widowControl/>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w:t>
            </w: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2DBACC27">
            <w:pPr>
              <w:widowControl/>
              <w:jc w:val="left"/>
              <w:rPr>
                <w:rFonts w:ascii="仿宋_GB2312" w:hAnsi="宋体" w:eastAsia="仿宋_GB2312" w:cs="宋体"/>
                <w:b/>
                <w:color w:val="000000"/>
                <w:kern w:val="0"/>
                <w:szCs w:val="21"/>
              </w:rPr>
            </w:pPr>
          </w:p>
        </w:tc>
        <w:tc>
          <w:tcPr>
            <w:tcW w:w="2100" w:type="dxa"/>
            <w:tcBorders>
              <w:top w:val="single" w:color="000000" w:sz="6" w:space="0"/>
              <w:left w:val="single" w:color="000000" w:sz="6" w:space="0"/>
              <w:bottom w:val="single" w:color="000000" w:sz="6" w:space="0"/>
              <w:right w:val="single" w:color="000000" w:sz="6" w:space="0"/>
            </w:tcBorders>
            <w:noWrap w:val="0"/>
            <w:vAlign w:val="top"/>
          </w:tcPr>
          <w:p w14:paraId="529CA3C0">
            <w:pPr>
              <w:widowControl/>
              <w:jc w:val="left"/>
              <w:rPr>
                <w:rFonts w:ascii="仿宋_GB2312" w:hAnsi="宋体" w:eastAsia="仿宋_GB2312" w:cs="宋体"/>
                <w:b/>
                <w:color w:val="000000"/>
                <w:kern w:val="0"/>
                <w:szCs w:val="21"/>
              </w:rPr>
            </w:pPr>
          </w:p>
        </w:tc>
        <w:tc>
          <w:tcPr>
            <w:tcW w:w="1785" w:type="dxa"/>
            <w:tcBorders>
              <w:top w:val="single" w:color="000000" w:sz="6" w:space="0"/>
              <w:left w:val="single" w:color="000000" w:sz="6" w:space="0"/>
              <w:bottom w:val="single" w:color="000000" w:sz="6" w:space="0"/>
              <w:right w:val="outset" w:color="ECE9D8" w:sz="6" w:space="0"/>
            </w:tcBorders>
            <w:noWrap w:val="0"/>
            <w:vAlign w:val="top"/>
          </w:tcPr>
          <w:p w14:paraId="50A5F0EC">
            <w:pPr>
              <w:widowControl/>
              <w:jc w:val="left"/>
              <w:rPr>
                <w:rFonts w:ascii="仿宋_GB2312" w:hAnsi="宋体" w:eastAsia="仿宋_GB2312" w:cs="宋体"/>
                <w:b/>
                <w:color w:val="000000"/>
                <w:kern w:val="0"/>
                <w:szCs w:val="21"/>
              </w:rPr>
            </w:pPr>
          </w:p>
        </w:tc>
      </w:tr>
    </w:tbl>
    <w:p w14:paraId="5348E911">
      <w:pPr>
        <w:numPr>
          <w:ilvl w:val="0"/>
          <w:numId w:val="0"/>
        </w:numPr>
        <w:ind w:left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54B89"/>
    <w:multiLevelType w:val="singleLevel"/>
    <w:tmpl w:val="01A54B89"/>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hN2E4MGE2NzIzMTg5NmQ2Mjg2NWUwMzJlNTdlODAifQ=="/>
  </w:docVars>
  <w:rsids>
    <w:rsidRoot w:val="000679F8"/>
    <w:rsid w:val="00056422"/>
    <w:rsid w:val="000679F8"/>
    <w:rsid w:val="000D1A8E"/>
    <w:rsid w:val="000E06EC"/>
    <w:rsid w:val="00132EB3"/>
    <w:rsid w:val="00140204"/>
    <w:rsid w:val="001873A4"/>
    <w:rsid w:val="001C72C8"/>
    <w:rsid w:val="001D6BBA"/>
    <w:rsid w:val="00201A1F"/>
    <w:rsid w:val="0024577D"/>
    <w:rsid w:val="002C568B"/>
    <w:rsid w:val="00306F11"/>
    <w:rsid w:val="00337889"/>
    <w:rsid w:val="00364894"/>
    <w:rsid w:val="003C5D20"/>
    <w:rsid w:val="003D6A7D"/>
    <w:rsid w:val="00414462"/>
    <w:rsid w:val="00417FBB"/>
    <w:rsid w:val="005551B1"/>
    <w:rsid w:val="0058310F"/>
    <w:rsid w:val="005C6F20"/>
    <w:rsid w:val="006167A8"/>
    <w:rsid w:val="00622312"/>
    <w:rsid w:val="006866D6"/>
    <w:rsid w:val="006966C4"/>
    <w:rsid w:val="006C246C"/>
    <w:rsid w:val="006F0AE7"/>
    <w:rsid w:val="00793BB7"/>
    <w:rsid w:val="007F2D73"/>
    <w:rsid w:val="00845BE8"/>
    <w:rsid w:val="00852860"/>
    <w:rsid w:val="008606DE"/>
    <w:rsid w:val="00874D53"/>
    <w:rsid w:val="008C0F3A"/>
    <w:rsid w:val="008F787E"/>
    <w:rsid w:val="00936289"/>
    <w:rsid w:val="009809FC"/>
    <w:rsid w:val="00A32E15"/>
    <w:rsid w:val="00A5223E"/>
    <w:rsid w:val="00A64A01"/>
    <w:rsid w:val="00A74C3F"/>
    <w:rsid w:val="00A871A7"/>
    <w:rsid w:val="00AB743A"/>
    <w:rsid w:val="00AF3679"/>
    <w:rsid w:val="00B64531"/>
    <w:rsid w:val="00B85372"/>
    <w:rsid w:val="00BC1061"/>
    <w:rsid w:val="00C23C0F"/>
    <w:rsid w:val="00C43F4B"/>
    <w:rsid w:val="00CD24DE"/>
    <w:rsid w:val="00CD6A6F"/>
    <w:rsid w:val="00D1278F"/>
    <w:rsid w:val="00D70BCF"/>
    <w:rsid w:val="00D72BB9"/>
    <w:rsid w:val="00DA79CD"/>
    <w:rsid w:val="00E068CE"/>
    <w:rsid w:val="00E21FB0"/>
    <w:rsid w:val="00E64BB8"/>
    <w:rsid w:val="00EA564A"/>
    <w:rsid w:val="00EF3C8E"/>
    <w:rsid w:val="00F075A9"/>
    <w:rsid w:val="00F07E80"/>
    <w:rsid w:val="00F70EE5"/>
    <w:rsid w:val="00FB7CE5"/>
    <w:rsid w:val="00FC784E"/>
    <w:rsid w:val="083E30E4"/>
    <w:rsid w:val="14D902A4"/>
    <w:rsid w:val="18FE1560"/>
    <w:rsid w:val="2B784376"/>
    <w:rsid w:val="47C66525"/>
    <w:rsid w:val="5EA71675"/>
    <w:rsid w:val="60CA62C0"/>
    <w:rsid w:val="678E5BEE"/>
    <w:rsid w:val="7B070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593</Words>
  <Characters>641</Characters>
  <Lines>4</Lines>
  <Paragraphs>1</Paragraphs>
  <TotalTime>40</TotalTime>
  <ScaleCrop>false</ScaleCrop>
  <LinksUpToDate>false</LinksUpToDate>
  <CharactersWithSpaces>661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2021-10-28T23:59:00Z</dcterms:created>
  <dc:creator>xiang rong</dc:creator>
  <cp:lastModifiedBy>gail</cp:lastModifiedBy>
  <cp:lastPrinted>2024-09-24T07:14:21Z</cp:lastPrinted>
  <dcterms:modified xsi:type="dcterms:W3CDTF">2024-09-24T07:17:56Z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4C223900D6D94BFBBC10EE13DBA3376B_12</vt:lpwstr>
  </property>
</Properties>
</file>